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A3" w:rsidRPr="00C96082" w:rsidRDefault="00382DA3" w:rsidP="00382DA3">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382DA3" w:rsidRPr="00382DA3" w:rsidRDefault="00382DA3" w:rsidP="00382DA3">
      <w:pPr>
        <w:spacing w:after="0" w:line="240" w:lineRule="auto"/>
        <w:jc w:val="center"/>
        <w:rPr>
          <w:rFonts w:ascii="Times New Roman" w:hAnsi="Times New Roman" w:cs="Times New Roman"/>
          <w:b/>
        </w:rPr>
      </w:pPr>
      <w:r w:rsidRPr="00382DA3">
        <w:rPr>
          <w:rFonts w:ascii="Times New Roman" w:hAnsi="Times New Roman" w:cs="Times New Roman"/>
          <w:b/>
        </w:rPr>
        <w:t>Teachers</w:t>
      </w: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382DA3" w:rsidRPr="00C96082" w:rsidRDefault="00382DA3" w:rsidP="00382DA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Paid duty-free lunch for teachers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bookmarkEnd w:id="1"/>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Additional stipends for extra work, beyond regular compensation</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Full rate of pay for extra time worked</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higher degreed staff</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2" w:name="_Hlk80974978"/>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bookmarkEnd w:id="2"/>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help staff on a temporary certificate gain full certification at no cost to them</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provide staff with certificates of eligibility to earn the college credits needed to get a full professional certificate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new employee orientation trainings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382DA3" w:rsidRPr="00C96082" w:rsidRDefault="00382DA3" w:rsidP="00382DA3">
      <w:pPr>
        <w:spacing w:after="0" w:line="240" w:lineRule="auto"/>
        <w:rPr>
          <w:rFonts w:ascii="Times New Roman" w:hAnsi="Times New Roman" w:cs="Times New Roman"/>
        </w:rPr>
      </w:pP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4"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4"/>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24 months of $100 per month per retired employee for health insurance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 paid annual leave of absence if needed for one elected officer to engage in Association activities to handle FEA, AFT, or NEA duties</w:t>
      </w:r>
      <w:r>
        <w:rPr>
          <w:rFonts w:ascii="Times New Roman" w:hAnsi="Times New Roman" w:cs="Times New Roman"/>
        </w:rPr>
        <w:t>.</w:t>
      </w:r>
    </w:p>
    <w:p w:rsidR="00382DA3" w:rsidRDefault="00382DA3" w:rsidP="00382DA3">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887343" w:rsidRDefault="00887343" w:rsidP="0088734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 xml:space="preserve">Only 178 student contact days when contract and statute </w:t>
      </w:r>
      <w:proofErr w:type="gramStart"/>
      <w:r>
        <w:rPr>
          <w:rFonts w:ascii="Times New Roman" w:hAnsi="Times New Roman" w:cs="Times New Roman"/>
        </w:rPr>
        <w:t>says</w:t>
      </w:r>
      <w:proofErr w:type="gramEnd"/>
      <w:r>
        <w:rPr>
          <w:rFonts w:ascii="Times New Roman" w:hAnsi="Times New Roman" w:cs="Times New Roman"/>
        </w:rPr>
        <w:t xml:space="preserve"> 180 – the other two days are paid but teacher is with a student.</w:t>
      </w:r>
    </w:p>
    <w:p w:rsidR="00887343" w:rsidRPr="00E33A4A" w:rsidRDefault="00887343" w:rsidP="00887343">
      <w:pPr>
        <w:pStyle w:val="ListParagraph"/>
        <w:rPr>
          <w:rFonts w:ascii="Times New Roman" w:hAnsi="Times New Roman" w:cs="Times New Roman"/>
        </w:rPr>
      </w:pPr>
      <w:bookmarkStart w:id="5" w:name="_GoBack"/>
      <w:bookmarkEnd w:id="5"/>
    </w:p>
    <w:p w:rsidR="00382DA3" w:rsidRPr="00C96082" w:rsidRDefault="00382DA3" w:rsidP="00382DA3">
      <w:pPr>
        <w:spacing w:after="0" w:line="240" w:lineRule="auto"/>
        <w:rPr>
          <w:rFonts w:ascii="Times New Roman" w:hAnsi="Times New Roman" w:cs="Times New Roman"/>
        </w:rPr>
      </w:pPr>
    </w:p>
    <w:p w:rsidR="00382DA3" w:rsidRPr="00C96082" w:rsidRDefault="00382DA3" w:rsidP="00382DA3">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6"/>
    <w:p w:rsidR="00382DA3" w:rsidRDefault="00382DA3" w:rsidP="00382DA3">
      <w:pPr>
        <w:spacing w:after="0" w:line="240" w:lineRule="auto"/>
        <w:jc w:val="center"/>
        <w:rPr>
          <w:rFonts w:ascii="Times New Roman" w:hAnsi="Times New Roman" w:cs="Times New Roman"/>
          <w:b/>
          <w:i/>
        </w:rPr>
      </w:pP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Cash management and free administrative fees to facilitate small mini-grants from the Education Foundation</w:t>
      </w:r>
      <w:r>
        <w:rPr>
          <w:rFonts w:ascii="Times New Roman" w:hAnsi="Times New Roman" w:cs="Times New Roman"/>
        </w:rPr>
        <w:t>, Booster Club, and Workforce Development Offices</w:t>
      </w:r>
      <w:r w:rsidRPr="00C96082">
        <w:rPr>
          <w:rFonts w:ascii="Times New Roman" w:hAnsi="Times New Roman" w:cs="Times New Roman"/>
        </w:rPr>
        <w:t xml:space="preserve"> for teachers</w:t>
      </w:r>
      <w:r>
        <w:rPr>
          <w:rFonts w:ascii="Times New Roman" w:hAnsi="Times New Roman" w:cs="Times New Roman"/>
        </w:rPr>
        <w:t xml:space="preserve"> and instructional staff.</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Providing r</w:t>
      </w:r>
      <w:r w:rsidRPr="00C96082">
        <w:rPr>
          <w:rFonts w:ascii="Times New Roman" w:hAnsi="Times New Roman" w:cs="Times New Roman"/>
        </w:rPr>
        <w:t>elease time to conduct union duties for officers and provision of substitutes for their classes during their release time</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Collect</w:t>
      </w:r>
      <w:r>
        <w:rPr>
          <w:rFonts w:ascii="Times New Roman" w:hAnsi="Times New Roman" w:cs="Times New Roman"/>
        </w:rPr>
        <w:t>ion</w:t>
      </w:r>
      <w:r w:rsidRPr="00C96082">
        <w:rPr>
          <w:rFonts w:ascii="Times New Roman" w:hAnsi="Times New Roman" w:cs="Times New Roman"/>
        </w:rPr>
        <w:t xml:space="preserve"> and handl</w:t>
      </w:r>
      <w:r>
        <w:rPr>
          <w:rFonts w:ascii="Times New Roman" w:hAnsi="Times New Roman" w:cs="Times New Roman"/>
        </w:rPr>
        <w:t>ing of</w:t>
      </w:r>
      <w:r w:rsidRPr="00C96082">
        <w:rPr>
          <w:rFonts w:ascii="Times New Roman" w:hAnsi="Times New Roman" w:cs="Times New Roman"/>
        </w:rPr>
        <w:t xml:space="preserve"> union dues for teacher union with no service charge</w:t>
      </w:r>
      <w:r>
        <w:rPr>
          <w:rFonts w:ascii="Times New Roman" w:hAnsi="Times New Roman" w:cs="Times New Roman"/>
        </w:rPr>
        <w:t>.</w:t>
      </w:r>
    </w:p>
    <w:p w:rsidR="00D8529E" w:rsidRPr="00C96082" w:rsidRDefault="00D8529E"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Funding per student for school advisory councils – funding varies based on funding available in Educational Enhancement Discretionary Lottery/School Recognition funding in the FEFP.</w:t>
      </w:r>
    </w:p>
    <w:bookmarkEnd w:id="0"/>
    <w:p w:rsidR="00382DA3" w:rsidRPr="00C96082" w:rsidRDefault="00382DA3" w:rsidP="00382DA3">
      <w:pPr>
        <w:rPr>
          <w:rFonts w:ascii="Times New Roman" w:hAnsi="Times New Roman" w:cs="Times New Roman"/>
        </w:rPr>
      </w:pPr>
    </w:p>
    <w:p w:rsidR="00CC4AA5" w:rsidRDefault="00CC4AA5"/>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0C" w:rsidRDefault="000E590C">
      <w:pPr>
        <w:spacing w:after="0" w:line="240" w:lineRule="auto"/>
      </w:pPr>
      <w:r>
        <w:separator/>
      </w:r>
    </w:p>
  </w:endnote>
  <w:endnote w:type="continuationSeparator" w:id="0">
    <w:p w:rsidR="000E590C" w:rsidRDefault="000E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0E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382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0E5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0E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0C" w:rsidRDefault="000E590C">
      <w:pPr>
        <w:spacing w:after="0" w:line="240" w:lineRule="auto"/>
      </w:pPr>
      <w:r>
        <w:separator/>
      </w:r>
    </w:p>
  </w:footnote>
  <w:footnote w:type="continuationSeparator" w:id="0">
    <w:p w:rsidR="000E590C" w:rsidRDefault="000E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0E5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0E5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0E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A3"/>
    <w:rsid w:val="000E590C"/>
    <w:rsid w:val="00382DA3"/>
    <w:rsid w:val="007D240C"/>
    <w:rsid w:val="00887343"/>
    <w:rsid w:val="00CC4AA5"/>
    <w:rsid w:val="00D8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F1BAC"/>
  <w15:chartTrackingRefBased/>
  <w15:docId w15:val="{97B48E1A-5C42-43E8-AFE0-27ED971E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A3"/>
  </w:style>
  <w:style w:type="paragraph" w:styleId="Footer">
    <w:name w:val="footer"/>
    <w:basedOn w:val="Normal"/>
    <w:link w:val="FooterChar"/>
    <w:uiPriority w:val="99"/>
    <w:unhideWhenUsed/>
    <w:rsid w:val="0038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A3"/>
  </w:style>
  <w:style w:type="paragraph" w:styleId="ListParagraph">
    <w:name w:val="List Paragraph"/>
    <w:basedOn w:val="Normal"/>
    <w:uiPriority w:val="34"/>
    <w:qFormat/>
    <w:rsid w:val="0038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2021-08-28T09:10:00Z</dcterms:created>
  <dcterms:modified xsi:type="dcterms:W3CDTF">2021-09-08T09:38:00Z</dcterms:modified>
</cp:coreProperties>
</file>